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2F0" w14:textId="77777777" w:rsidR="009C5EBE" w:rsidRDefault="009C5EBE" w:rsidP="009C5EBE">
      <w:pPr>
        <w:rPr>
          <w:rFonts w:cs="Calibri"/>
          <w:szCs w:val="22"/>
          <w:lang w:val="nl-NL"/>
        </w:rPr>
      </w:pPr>
    </w:p>
    <w:p w14:paraId="3F215BB3" w14:textId="13FC31DC" w:rsidR="009C5EBE" w:rsidRPr="007B6E01" w:rsidRDefault="00257174" w:rsidP="009C5EBE">
      <w:pPr>
        <w:rPr>
          <w:rFonts w:cs="Calibri"/>
          <w:b/>
          <w:bCs/>
          <w:szCs w:val="22"/>
          <w:u w:val="single"/>
          <w:lang w:val="nl-NL"/>
        </w:rPr>
      </w:pPr>
      <w:r>
        <w:rPr>
          <w:rFonts w:cs="Calibri"/>
          <w:b/>
          <w:bCs/>
          <w:szCs w:val="22"/>
          <w:u w:val="single"/>
          <w:lang w:val="nl-NL"/>
        </w:rPr>
        <w:t xml:space="preserve">Productiemederwerker </w:t>
      </w:r>
    </w:p>
    <w:p w14:paraId="7D1D890B" w14:textId="77777777" w:rsidR="008E7B24" w:rsidRDefault="008E7B24" w:rsidP="009C5EBE">
      <w:pPr>
        <w:rPr>
          <w:rFonts w:cs="Calibri"/>
          <w:szCs w:val="22"/>
          <w:lang w:val="nl-NL"/>
        </w:rPr>
      </w:pPr>
    </w:p>
    <w:p w14:paraId="17353502" w14:textId="73F45F72" w:rsidR="008E7B24" w:rsidRDefault="008E7B24" w:rsidP="008E7B24">
      <w:pPr>
        <w:rPr>
          <w:rFonts w:cs="Calibri"/>
          <w:szCs w:val="22"/>
          <w:lang w:val="nl-NL"/>
        </w:rPr>
      </w:pPr>
      <w:r w:rsidRPr="008E7B24">
        <w:rPr>
          <w:rFonts w:cs="Calibri"/>
          <w:szCs w:val="22"/>
          <w:lang w:val="nl-NL"/>
        </w:rPr>
        <w:t xml:space="preserve">Ben jij technisch onderlegd, heb je ervaring </w:t>
      </w:r>
      <w:r w:rsidR="007B6E01">
        <w:rPr>
          <w:rFonts w:cs="Calibri"/>
          <w:szCs w:val="22"/>
          <w:lang w:val="nl-NL"/>
        </w:rPr>
        <w:t>binnen de metaalverwerkende sector</w:t>
      </w:r>
      <w:r>
        <w:rPr>
          <w:rFonts w:cs="Calibri"/>
          <w:szCs w:val="22"/>
          <w:lang w:val="nl-NL"/>
        </w:rPr>
        <w:t xml:space="preserve"> </w:t>
      </w:r>
      <w:r w:rsidRPr="008E7B24">
        <w:rPr>
          <w:rFonts w:cs="Calibri"/>
          <w:szCs w:val="22"/>
          <w:lang w:val="nl-NL"/>
        </w:rPr>
        <w:t>en ben je op zoek naar een uitdagende baan bij een organisatie die werkt met unieke technische</w:t>
      </w:r>
      <w:r>
        <w:rPr>
          <w:rFonts w:cs="Calibri"/>
          <w:szCs w:val="22"/>
          <w:lang w:val="nl-NL"/>
        </w:rPr>
        <w:t xml:space="preserve"> </w:t>
      </w:r>
      <w:r w:rsidRPr="008E7B24">
        <w:rPr>
          <w:rFonts w:cs="Calibri"/>
          <w:szCs w:val="22"/>
          <w:lang w:val="nl-NL"/>
        </w:rPr>
        <w:t>producten?</w:t>
      </w:r>
      <w:r w:rsidR="007B6E01">
        <w:rPr>
          <w:rFonts w:cs="Calibri"/>
          <w:szCs w:val="22"/>
          <w:lang w:val="nl-NL"/>
        </w:rPr>
        <w:t xml:space="preserve"> Wij zijn op zoek naar een </w:t>
      </w:r>
      <w:r w:rsidR="00C12D4F">
        <w:rPr>
          <w:rFonts w:cs="Calibri"/>
          <w:szCs w:val="22"/>
          <w:lang w:val="nl-NL"/>
        </w:rPr>
        <w:t>productiemedewerker</w:t>
      </w:r>
      <w:r w:rsidR="007B6E01">
        <w:rPr>
          <w:rFonts w:cs="Calibri"/>
          <w:szCs w:val="22"/>
          <w:lang w:val="nl-NL"/>
        </w:rPr>
        <w:t>.</w:t>
      </w:r>
    </w:p>
    <w:p w14:paraId="3619936A" w14:textId="3F46AE4A" w:rsidR="009C5EBE" w:rsidRDefault="00C12D4F" w:rsidP="009C5EBE">
      <w:pPr>
        <w:rPr>
          <w:rFonts w:cs="Calibri"/>
          <w:szCs w:val="22"/>
          <w:lang w:val="nl-NL"/>
        </w:rPr>
      </w:pPr>
      <w:r w:rsidRPr="00C12D4F">
        <w:rPr>
          <w:rFonts w:cs="Calibri"/>
          <w:szCs w:val="22"/>
          <w:lang w:val="nl-NL"/>
        </w:rPr>
        <w:t xml:space="preserve">De Productie medewerker is belast met de uitvoering van technische en verspanende werkzaamheden van verschillende materiaalsoorten, waarbij kwaliteit van het uitgevoerde werk in hoog in het vaandel staat en voldoet aan de geldende richtlijnen en normen. Naast het bedienen van specifieke aan hem toegewezen machines (draaibank, freesbank, zetmachine, schaar, snijmachine), vervult de functionaris taken mbt magazijnwerkzaamheden  </w:t>
      </w:r>
    </w:p>
    <w:p w14:paraId="21D8C630" w14:textId="77777777" w:rsidR="00C12D4F" w:rsidRDefault="00C12D4F" w:rsidP="009C5EBE">
      <w:pPr>
        <w:rPr>
          <w:rFonts w:cs="Calibri"/>
          <w:szCs w:val="22"/>
          <w:lang w:val="nl-NL"/>
        </w:rPr>
      </w:pPr>
    </w:p>
    <w:p w14:paraId="4B36F7F6"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maken/uitvoeren van bewerkingen op de aan hem aangewezen machines,</w:t>
      </w:r>
    </w:p>
    <w:p w14:paraId="7FDBB09A" w14:textId="3F64C604" w:rsidR="00C12D4F" w:rsidRP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bepalen van de bewerkingsvolgorde</w:t>
      </w:r>
      <w:r>
        <w:rPr>
          <w:rFonts w:asciiTheme="minorHAnsi" w:eastAsiaTheme="minorHAnsi" w:hAnsiTheme="minorHAnsi" w:cs="Calibri"/>
          <w:b w:val="0"/>
          <w:bCs w:val="0"/>
          <w:sz w:val="22"/>
          <w:szCs w:val="22"/>
          <w:lang w:val="nl-NL" w:eastAsia="nl-NL"/>
        </w:rPr>
        <w:t xml:space="preserve"> en het kunen l</w:t>
      </w:r>
      <w:r w:rsidRPr="00C12D4F">
        <w:rPr>
          <w:rFonts w:asciiTheme="minorHAnsi" w:eastAsiaTheme="minorHAnsi" w:hAnsiTheme="minorHAnsi" w:cs="Calibri"/>
          <w:b w:val="0"/>
          <w:bCs w:val="0"/>
          <w:sz w:val="22"/>
          <w:szCs w:val="22"/>
          <w:lang w:val="nl-NL" w:eastAsia="nl-NL"/>
        </w:rPr>
        <w:t>ezen van technische tekeningen,</w:t>
      </w:r>
    </w:p>
    <w:p w14:paraId="215978E1" w14:textId="6FBBC616" w:rsidR="00C12D4F" w:rsidRP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Selecteren en instellen van de juiste gereedschappen</w:t>
      </w:r>
      <w:r>
        <w:rPr>
          <w:rFonts w:asciiTheme="minorHAnsi" w:eastAsiaTheme="minorHAnsi" w:hAnsiTheme="minorHAnsi" w:cs="Calibri"/>
          <w:b w:val="0"/>
          <w:bCs w:val="0"/>
          <w:sz w:val="22"/>
          <w:szCs w:val="22"/>
          <w:lang w:val="nl-NL" w:eastAsia="nl-NL"/>
        </w:rPr>
        <w:t xml:space="preserve"> en b</w:t>
      </w:r>
      <w:r w:rsidRPr="00C12D4F">
        <w:rPr>
          <w:rFonts w:asciiTheme="minorHAnsi" w:eastAsiaTheme="minorHAnsi" w:hAnsiTheme="minorHAnsi" w:cs="Calibri"/>
          <w:b w:val="0"/>
          <w:bCs w:val="0"/>
          <w:sz w:val="22"/>
          <w:szCs w:val="22"/>
          <w:lang w:val="nl-NL" w:eastAsia="nl-NL"/>
        </w:rPr>
        <w:t>epalen van de correcte opspanning,</w:t>
      </w:r>
    </w:p>
    <w:p w14:paraId="52C63A11"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Uitvoeren van productcontrole</w:t>
      </w:r>
    </w:p>
    <w:p w14:paraId="609F445D"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 xml:space="preserve">Ontvangen en controleren van materiaal/materieel op beschadigingen en aantal. </w:t>
      </w:r>
    </w:p>
    <w:p w14:paraId="75858E74"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 xml:space="preserve">Het op een efficiënte en overzichtelijke wijze opslaan van materiaal/materieel </w:t>
      </w:r>
    </w:p>
    <w:p w14:paraId="4EFDE18D"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mede zorgen dragen voor goed onderhouden, gekeurd/gekalibreerd, (inhuur) materieel,</w:t>
      </w:r>
      <w:r w:rsidRPr="00C12D4F">
        <w:rPr>
          <w:rFonts w:asciiTheme="minorHAnsi" w:eastAsiaTheme="minorHAnsi" w:hAnsiTheme="minorHAnsi" w:cs="Calibri"/>
          <w:b w:val="0"/>
          <w:bCs w:val="0"/>
          <w:sz w:val="22"/>
          <w:szCs w:val="22"/>
          <w:lang w:val="nl-NL" w:eastAsia="nl-NL"/>
        </w:rPr>
        <w:t xml:space="preserve"> </w:t>
      </w:r>
      <w:r w:rsidRPr="00C12D4F">
        <w:rPr>
          <w:rFonts w:asciiTheme="minorHAnsi" w:eastAsiaTheme="minorHAnsi" w:hAnsiTheme="minorHAnsi" w:cs="Calibri"/>
          <w:b w:val="0"/>
          <w:bCs w:val="0"/>
          <w:sz w:val="22"/>
          <w:szCs w:val="22"/>
          <w:lang w:val="nl-NL" w:eastAsia="nl-NL"/>
        </w:rPr>
        <w:t>machines, gereedschappen, meetmiddelen en apparatuur/installaties.</w:t>
      </w:r>
    </w:p>
    <w:p w14:paraId="4AD1713C"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op de juiste wijze markeren van gekeurd/gekalibreerd materieel en/of machines met een uniek nummer en keuringsdatum sticker/plaatje</w:t>
      </w:r>
    </w:p>
    <w:p w14:paraId="06427945"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Zorg dragen voor doelmatig en veilig transport inclusief het verzorgen van de juiste documentatie (transportbonnen, ADR gegevens, etc…)</w:t>
      </w:r>
    </w:p>
    <w:p w14:paraId="4E1014AC"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op een veilige en verantwoorde wijze laden/lossen van inkomende en uitgaande goederen</w:t>
      </w:r>
    </w:p>
    <w:p w14:paraId="5D95880C" w14:textId="2B9AC98D" w:rsidR="00C12D4F" w:rsidRP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Sorteren en uitgeven van (QC goedgekeurd) materiaal op order, MTO, ISO tekening.</w:t>
      </w:r>
    </w:p>
    <w:p w14:paraId="6C982329" w14:textId="77777777" w:rsid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Het op een efficiënte wijze gebruik maken van het opslagterrein en het onderhoud hiervan.</w:t>
      </w:r>
    </w:p>
    <w:p w14:paraId="01F6C82B" w14:textId="76CE8A2F" w:rsidR="00C12D4F" w:rsidRPr="00C12D4F" w:rsidRDefault="00C12D4F" w:rsidP="00C12D4F">
      <w:pPr>
        <w:pStyle w:val="Kop2"/>
        <w:numPr>
          <w:ilvl w:val="0"/>
          <w:numId w:val="14"/>
        </w:numPr>
        <w:rPr>
          <w:rFonts w:asciiTheme="minorHAnsi" w:eastAsiaTheme="minorHAnsi" w:hAnsiTheme="minorHAnsi" w:cs="Calibri"/>
          <w:b w:val="0"/>
          <w:bCs w:val="0"/>
          <w:sz w:val="22"/>
          <w:szCs w:val="22"/>
          <w:lang w:val="nl-NL" w:eastAsia="nl-NL"/>
        </w:rPr>
      </w:pPr>
      <w:r w:rsidRPr="00C12D4F">
        <w:rPr>
          <w:rFonts w:asciiTheme="minorHAnsi" w:eastAsiaTheme="minorHAnsi" w:hAnsiTheme="minorHAnsi" w:cs="Calibri"/>
          <w:b w:val="0"/>
          <w:bCs w:val="0"/>
          <w:sz w:val="22"/>
          <w:szCs w:val="22"/>
          <w:lang w:val="nl-NL" w:eastAsia="nl-NL"/>
        </w:rPr>
        <w:t>Afvoeren van bedrijfsafval volgens Werkinstructie afvalverwerking en registreren in de matrix Afgevoerde bedrijfsafvalstoffen.</w:t>
      </w:r>
    </w:p>
    <w:p w14:paraId="3C8C4E27" w14:textId="77777777" w:rsidR="00C12D4F" w:rsidRDefault="00C12D4F" w:rsidP="00C12D4F">
      <w:pPr>
        <w:pStyle w:val="Kop2"/>
        <w:rPr>
          <w:rFonts w:asciiTheme="minorHAnsi" w:eastAsiaTheme="minorHAnsi" w:hAnsiTheme="minorHAnsi" w:cs="Calibri"/>
          <w:b w:val="0"/>
          <w:bCs w:val="0"/>
          <w:sz w:val="22"/>
          <w:szCs w:val="22"/>
          <w:lang w:val="nl-NL" w:eastAsia="nl-NL"/>
        </w:rPr>
      </w:pPr>
    </w:p>
    <w:p w14:paraId="7FF39073" w14:textId="7369CA8C" w:rsidR="009C5EBE" w:rsidRDefault="009C5EBE" w:rsidP="00C12D4F">
      <w:pPr>
        <w:pStyle w:val="Kop2"/>
        <w:rPr>
          <w:rFonts w:cs="Calibri"/>
          <w:sz w:val="22"/>
          <w:szCs w:val="22"/>
          <w:lang w:val="nl-NL"/>
        </w:rPr>
      </w:pPr>
      <w:r>
        <w:rPr>
          <w:rFonts w:cs="Calibri"/>
          <w:sz w:val="22"/>
          <w:szCs w:val="22"/>
          <w:lang w:val="nl-NL"/>
        </w:rPr>
        <w:t>Functie</w:t>
      </w:r>
      <w:r>
        <w:rPr>
          <w:rFonts w:cs="Calibri"/>
          <w:sz w:val="22"/>
          <w:szCs w:val="22"/>
          <w:lang w:val="nl-NL"/>
        </w:rPr>
        <w:t xml:space="preserve"> </w:t>
      </w:r>
      <w:r>
        <w:rPr>
          <w:rFonts w:cs="Calibri"/>
          <w:sz w:val="22"/>
          <w:szCs w:val="22"/>
          <w:lang w:val="nl-NL"/>
        </w:rPr>
        <w:t>eisen</w:t>
      </w:r>
    </w:p>
    <w:p w14:paraId="51367498" w14:textId="77777777" w:rsidR="009C5EBE" w:rsidRPr="009C5EBE" w:rsidRDefault="009C5EBE" w:rsidP="009C5EBE">
      <w:pPr>
        <w:rPr>
          <w:lang w:val="nl-NL"/>
        </w:rPr>
      </w:pPr>
    </w:p>
    <w:p w14:paraId="689D7E9F" w14:textId="77777777" w:rsidR="00C12D4F" w:rsidRDefault="00C12D4F" w:rsidP="00C12D4F">
      <w:pPr>
        <w:pStyle w:val="Lijstalinea"/>
        <w:numPr>
          <w:ilvl w:val="0"/>
          <w:numId w:val="15"/>
        </w:numPr>
        <w:spacing w:line="240" w:lineRule="auto"/>
        <w:rPr>
          <w:rFonts w:cs="Calibri"/>
          <w:bCs/>
        </w:rPr>
      </w:pPr>
      <w:r w:rsidRPr="00C12D4F">
        <w:rPr>
          <w:rFonts w:cs="Calibri"/>
          <w:bCs/>
        </w:rPr>
        <w:t>LBO niveau of gelijkwaardig, dit ter beoordeling van Algemeen Directeur.</w:t>
      </w:r>
    </w:p>
    <w:p w14:paraId="6294EE07" w14:textId="77777777" w:rsidR="00C12D4F" w:rsidRDefault="00C12D4F" w:rsidP="00C12D4F">
      <w:pPr>
        <w:pStyle w:val="Lijstalinea"/>
        <w:numPr>
          <w:ilvl w:val="0"/>
          <w:numId w:val="15"/>
        </w:numPr>
        <w:spacing w:line="240" w:lineRule="auto"/>
        <w:rPr>
          <w:rFonts w:cs="Calibri"/>
          <w:bCs/>
        </w:rPr>
      </w:pPr>
      <w:r w:rsidRPr="00C12D4F">
        <w:rPr>
          <w:rFonts w:cs="Calibri"/>
          <w:bCs/>
        </w:rPr>
        <w:t>Beschikken over goedgekeurde en geldige lascertificaten.</w:t>
      </w:r>
    </w:p>
    <w:p w14:paraId="2355BBF6" w14:textId="77777777" w:rsidR="00C12D4F" w:rsidRDefault="00C12D4F" w:rsidP="00C12D4F">
      <w:pPr>
        <w:pStyle w:val="Lijstalinea"/>
        <w:numPr>
          <w:ilvl w:val="0"/>
          <w:numId w:val="15"/>
        </w:numPr>
        <w:spacing w:line="240" w:lineRule="auto"/>
        <w:rPr>
          <w:rFonts w:cs="Calibri"/>
          <w:bCs/>
        </w:rPr>
      </w:pPr>
      <w:r w:rsidRPr="00C12D4F">
        <w:rPr>
          <w:rFonts w:cs="Calibri"/>
          <w:bCs/>
        </w:rPr>
        <w:t>Beheersing van Nederlandse en Engelse taal in woord.</w:t>
      </w:r>
    </w:p>
    <w:p w14:paraId="6B3A1619" w14:textId="77777777" w:rsidR="00C12D4F" w:rsidRDefault="00C12D4F" w:rsidP="00C12D4F">
      <w:pPr>
        <w:pStyle w:val="Lijstalinea"/>
        <w:numPr>
          <w:ilvl w:val="0"/>
          <w:numId w:val="15"/>
        </w:numPr>
        <w:spacing w:line="240" w:lineRule="auto"/>
        <w:rPr>
          <w:rFonts w:cs="Calibri"/>
          <w:bCs/>
        </w:rPr>
      </w:pPr>
      <w:r w:rsidRPr="00C12D4F">
        <w:rPr>
          <w:rFonts w:cs="Calibri"/>
          <w:bCs/>
        </w:rPr>
        <w:t>Basis veiligheid VCA.</w:t>
      </w:r>
    </w:p>
    <w:p w14:paraId="43DFC0BE" w14:textId="2B18A336" w:rsidR="009C5EBE" w:rsidRPr="00C12D4F" w:rsidRDefault="009C5EBE" w:rsidP="00C12D4F">
      <w:pPr>
        <w:rPr>
          <w:rFonts w:cs="Calibri"/>
          <w:bCs/>
        </w:rPr>
      </w:pPr>
      <w:r w:rsidRPr="00C12D4F">
        <w:rPr>
          <w:b/>
          <w:bCs/>
        </w:rPr>
        <w:t>Wat wij bieden</w:t>
      </w:r>
    </w:p>
    <w:p w14:paraId="2E0EC5CE" w14:textId="77777777" w:rsidR="009C5EBE" w:rsidRDefault="009C5EBE" w:rsidP="009C5EBE">
      <w:pPr>
        <w:rPr>
          <w:lang w:val="nl-NL"/>
        </w:rPr>
      </w:pPr>
    </w:p>
    <w:p w14:paraId="54C32121" w14:textId="77777777" w:rsidR="009C5EBE" w:rsidRPr="009C5EBE" w:rsidRDefault="009C5EBE" w:rsidP="009C5EBE">
      <w:pPr>
        <w:rPr>
          <w:lang w:val="nl-NL"/>
        </w:rPr>
      </w:pPr>
      <w:r w:rsidRPr="009C5EBE">
        <w:rPr>
          <w:lang w:val="nl-NL"/>
        </w:rPr>
        <w:t>Wij bieden jou de mogelijkheid om in deze uitdagende omgeving de kwaliteit en innovatie van onze</w:t>
      </w:r>
    </w:p>
    <w:p w14:paraId="5CDAD244" w14:textId="77777777" w:rsidR="009C5EBE" w:rsidRPr="009C5EBE" w:rsidRDefault="009C5EBE" w:rsidP="009C5EBE">
      <w:pPr>
        <w:rPr>
          <w:lang w:val="nl-NL"/>
        </w:rPr>
      </w:pPr>
      <w:r w:rsidRPr="009C5EBE">
        <w:rPr>
          <w:lang w:val="nl-NL"/>
        </w:rPr>
        <w:t>producten naar een volgende niveau te tillen. Zie jij het als een uitdaging collega’s te inspireren en</w:t>
      </w:r>
    </w:p>
    <w:p w14:paraId="51C16E64" w14:textId="77777777" w:rsidR="009C5EBE" w:rsidRPr="009C5EBE" w:rsidRDefault="009C5EBE" w:rsidP="009C5EBE">
      <w:pPr>
        <w:rPr>
          <w:lang w:val="nl-NL"/>
        </w:rPr>
      </w:pPr>
      <w:r w:rsidRPr="009C5EBE">
        <w:rPr>
          <w:lang w:val="nl-NL"/>
        </w:rPr>
        <w:t>motiveren? Zit je boordevol met ideeën en ben je op zoek naar ruimte om te verbeteren? Dan ben jij</w:t>
      </w:r>
    </w:p>
    <w:p w14:paraId="04B4DD8E" w14:textId="21153E48" w:rsidR="009C5EBE" w:rsidRDefault="009C5EBE" w:rsidP="009C5EBE">
      <w:pPr>
        <w:rPr>
          <w:lang w:val="nl-NL"/>
        </w:rPr>
      </w:pPr>
      <w:r w:rsidRPr="009C5EBE">
        <w:rPr>
          <w:lang w:val="nl-NL"/>
        </w:rPr>
        <w:t>wellicht onze toekomstige collega</w:t>
      </w:r>
    </w:p>
    <w:p w14:paraId="47031504" w14:textId="77777777" w:rsidR="009C5EBE" w:rsidRPr="009C5EBE" w:rsidRDefault="009C5EBE" w:rsidP="009C5EBE">
      <w:pPr>
        <w:rPr>
          <w:lang w:val="nl-NL"/>
        </w:rPr>
      </w:pPr>
    </w:p>
    <w:p w14:paraId="1BA9448F" w14:textId="6E6ADBD8" w:rsidR="008E7B24" w:rsidRDefault="009C5EBE" w:rsidP="009C5EBE">
      <w:pPr>
        <w:rPr>
          <w:lang w:val="nl-NL"/>
        </w:rPr>
      </w:pPr>
      <w:r w:rsidRPr="009C5EBE">
        <w:rPr>
          <w:lang w:val="nl-NL"/>
        </w:rPr>
        <w:t>Als</w:t>
      </w:r>
      <w:r w:rsidR="007B6E01">
        <w:rPr>
          <w:lang w:val="nl-NL"/>
        </w:rPr>
        <w:t xml:space="preserve"> </w:t>
      </w:r>
      <w:r w:rsidR="00C12D4F">
        <w:rPr>
          <w:lang w:val="nl-NL"/>
        </w:rPr>
        <w:t>productiemewerker</w:t>
      </w:r>
      <w:r w:rsidRPr="009C5EBE">
        <w:rPr>
          <w:lang w:val="nl-NL"/>
        </w:rPr>
        <w:t xml:space="preserve"> ontvang jij:</w:t>
      </w:r>
    </w:p>
    <w:p w14:paraId="4FA9E486" w14:textId="77777777" w:rsidR="008E7B24" w:rsidRPr="009C5EBE" w:rsidRDefault="008E7B24" w:rsidP="009C5EBE">
      <w:pPr>
        <w:rPr>
          <w:lang w:val="nl-NL"/>
        </w:rPr>
      </w:pPr>
    </w:p>
    <w:p w14:paraId="1C8EC39D" w14:textId="77777777" w:rsidR="008E7B24" w:rsidRPr="008E7B24" w:rsidRDefault="009C5EBE" w:rsidP="008E7B24">
      <w:pPr>
        <w:pStyle w:val="Kop2"/>
        <w:numPr>
          <w:ilvl w:val="0"/>
          <w:numId w:val="11"/>
        </w:numPr>
        <w:rPr>
          <w:b w:val="0"/>
          <w:bCs w:val="0"/>
          <w:sz w:val="22"/>
          <w:szCs w:val="22"/>
        </w:rPr>
      </w:pPr>
      <w:r w:rsidRPr="008E7B24">
        <w:rPr>
          <w:b w:val="0"/>
          <w:bCs w:val="0"/>
          <w:sz w:val="22"/>
          <w:szCs w:val="22"/>
        </w:rPr>
        <w:t>een marktconform salari</w:t>
      </w:r>
      <w:r w:rsidRPr="008E7B24">
        <w:rPr>
          <w:b w:val="0"/>
          <w:bCs w:val="0"/>
          <w:sz w:val="22"/>
          <w:szCs w:val="22"/>
        </w:rPr>
        <w:t xml:space="preserve">s </w:t>
      </w:r>
    </w:p>
    <w:p w14:paraId="2E48382D"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maak je deel uit van een organisatie met een klantgerichte instelling, professionaliteit en een</w:t>
      </w:r>
      <w:r w:rsidR="008E7B24" w:rsidRPr="008E7B24">
        <w:rPr>
          <w:b w:val="0"/>
          <w:bCs w:val="0"/>
          <w:sz w:val="22"/>
          <w:szCs w:val="22"/>
          <w:lang w:val="nl-NL"/>
        </w:rPr>
        <w:t xml:space="preserve"> </w:t>
      </w:r>
      <w:r w:rsidRPr="008E7B24">
        <w:rPr>
          <w:b w:val="0"/>
          <w:bCs w:val="0"/>
          <w:sz w:val="22"/>
          <w:szCs w:val="22"/>
          <w:lang w:val="nl-NL"/>
        </w:rPr>
        <w:t>no-nonsense cultuur</w:t>
      </w:r>
      <w:r w:rsidR="008E7B24" w:rsidRPr="008E7B24">
        <w:rPr>
          <w:b w:val="0"/>
          <w:bCs w:val="0"/>
          <w:sz w:val="22"/>
          <w:szCs w:val="22"/>
          <w:lang w:val="nl-NL"/>
        </w:rPr>
        <w:t>;</w:t>
      </w:r>
    </w:p>
    <w:p w14:paraId="6C06478A"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bieden wij jou volop doorgroeimogelijkheden op zowel technisch- als professioneel gebied;</w:t>
      </w:r>
    </w:p>
    <w:p w14:paraId="5BA363D5"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heb je recht op uitstekende arbeidsvoorwaarden</w:t>
      </w:r>
    </w:p>
    <w:p w14:paraId="4777C321" w14:textId="08B3251C" w:rsidR="00B571E8"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 xml:space="preserve">bieden wij ruimte voor nieuwe initiatieven en ideeën. </w:t>
      </w:r>
      <w:r w:rsidRPr="008E7B24">
        <w:rPr>
          <w:b w:val="0"/>
          <w:bCs w:val="0"/>
          <w:sz w:val="22"/>
          <w:szCs w:val="22"/>
        </w:rPr>
        <w:t>Daar staan we altijd voor open. Of je nu</w:t>
      </w:r>
      <w:r w:rsidR="008E7B24" w:rsidRPr="008E7B24">
        <w:rPr>
          <w:b w:val="0"/>
          <w:bCs w:val="0"/>
          <w:sz w:val="22"/>
          <w:szCs w:val="22"/>
        </w:rPr>
        <w:t xml:space="preserve"> </w:t>
      </w:r>
      <w:r w:rsidRPr="008E7B24">
        <w:rPr>
          <w:b w:val="0"/>
          <w:bCs w:val="0"/>
          <w:sz w:val="22"/>
          <w:szCs w:val="22"/>
        </w:rPr>
        <w:t>een week, een maand of een jaar bij ons werkt.</w:t>
      </w:r>
    </w:p>
    <w:sectPr w:rsidR="00B571E8" w:rsidRPr="008E7B24" w:rsidSect="007B6E01">
      <w:headerReference w:type="default" r:id="rId7"/>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A9D8" w14:textId="77777777" w:rsidR="009C5EBE" w:rsidRDefault="009C5EBE" w:rsidP="009C5EBE">
      <w:r>
        <w:separator/>
      </w:r>
    </w:p>
  </w:endnote>
  <w:endnote w:type="continuationSeparator" w:id="0">
    <w:p w14:paraId="189A32BD" w14:textId="77777777" w:rsidR="009C5EBE" w:rsidRDefault="009C5EBE" w:rsidP="009C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DEA8" w14:textId="77777777" w:rsidR="009C5EBE" w:rsidRDefault="009C5EBE" w:rsidP="009C5EBE">
      <w:r>
        <w:separator/>
      </w:r>
    </w:p>
  </w:footnote>
  <w:footnote w:type="continuationSeparator" w:id="0">
    <w:p w14:paraId="107B7D37" w14:textId="77777777" w:rsidR="009C5EBE" w:rsidRDefault="009C5EBE" w:rsidP="009C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B40" w14:textId="5D9AEA7A" w:rsidR="009C5EBE" w:rsidRDefault="009C5EBE">
    <w:pPr>
      <w:pStyle w:val="Koptekst"/>
    </w:pPr>
    <w:r>
      <w:rPr>
        <w:noProof/>
      </w:rPr>
      <w:drawing>
        <wp:anchor distT="0" distB="0" distL="114300" distR="114300" simplePos="0" relativeHeight="251658240" behindDoc="0" locked="0" layoutInCell="1" allowOverlap="1" wp14:anchorId="2A852C8C" wp14:editId="72953147">
          <wp:simplePos x="0" y="0"/>
          <wp:positionH relativeFrom="column">
            <wp:posOffset>4163060</wp:posOffset>
          </wp:positionH>
          <wp:positionV relativeFrom="paragraph">
            <wp:posOffset>-307975</wp:posOffset>
          </wp:positionV>
          <wp:extent cx="1994535" cy="74803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34A"/>
    <w:multiLevelType w:val="multilevel"/>
    <w:tmpl w:val="18A4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126DA1"/>
    <w:multiLevelType w:val="hybridMultilevel"/>
    <w:tmpl w:val="211E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06F33"/>
    <w:multiLevelType w:val="hybridMultilevel"/>
    <w:tmpl w:val="9634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BC35EE"/>
    <w:multiLevelType w:val="hybridMultilevel"/>
    <w:tmpl w:val="3A368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23731F"/>
    <w:multiLevelType w:val="hybridMultilevel"/>
    <w:tmpl w:val="692090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89076CE"/>
    <w:multiLevelType w:val="hybridMultilevel"/>
    <w:tmpl w:val="376C7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BC0995"/>
    <w:multiLevelType w:val="hybridMultilevel"/>
    <w:tmpl w:val="B29C9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177374"/>
    <w:multiLevelType w:val="hybridMultilevel"/>
    <w:tmpl w:val="6FF46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C4A4BE3"/>
    <w:multiLevelType w:val="hybridMultilevel"/>
    <w:tmpl w:val="5F7E0338"/>
    <w:lvl w:ilvl="0" w:tplc="04130001">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9" w15:restartNumberingAfterBreak="0">
    <w:nsid w:val="5C7363FF"/>
    <w:multiLevelType w:val="hybridMultilevel"/>
    <w:tmpl w:val="184C6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FA14DD"/>
    <w:multiLevelType w:val="hybridMultilevel"/>
    <w:tmpl w:val="9BA0B1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9CD2448"/>
    <w:multiLevelType w:val="hybridMultilevel"/>
    <w:tmpl w:val="472E14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6D9C446D"/>
    <w:multiLevelType w:val="hybridMultilevel"/>
    <w:tmpl w:val="79C27A7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7D5B4E32"/>
    <w:multiLevelType w:val="hybridMultilevel"/>
    <w:tmpl w:val="27D44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num>
  <w:num w:numId="8">
    <w:abstractNumId w:val="11"/>
  </w:num>
  <w:num w:numId="9">
    <w:abstractNumId w:val="12"/>
  </w:num>
  <w:num w:numId="10">
    <w:abstractNumId w:val="5"/>
  </w:num>
  <w:num w:numId="11">
    <w:abstractNumId w:val="2"/>
  </w:num>
  <w:num w:numId="12">
    <w:abstractNumId w:val="6"/>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E"/>
    <w:rsid w:val="00257174"/>
    <w:rsid w:val="007B6E01"/>
    <w:rsid w:val="008E7B24"/>
    <w:rsid w:val="009C5EBE"/>
    <w:rsid w:val="00B571E8"/>
    <w:rsid w:val="00B950B8"/>
    <w:rsid w:val="00C12D4F"/>
    <w:rsid w:val="00F64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3FEB7"/>
  <w15:chartTrackingRefBased/>
  <w15:docId w15:val="{405F9542-C99E-4D7B-A48F-6B5D843D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EBE"/>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Kop2">
    <w:name w:val="heading 2"/>
    <w:basedOn w:val="Standaard"/>
    <w:next w:val="Standaard"/>
    <w:link w:val="Kop2Char"/>
    <w:unhideWhenUsed/>
    <w:qFormat/>
    <w:rsid w:val="009C5EBE"/>
    <w:pPr>
      <w:keepNext/>
      <w:outlineLvl w:val="1"/>
    </w:pPr>
    <w:rPr>
      <w:rFonts w:cs="Arial"/>
      <w:b/>
      <w:bCs/>
      <w:sz w:val="24"/>
      <w:lang w:val="en-GB"/>
    </w:rPr>
  </w:style>
  <w:style w:type="paragraph" w:styleId="Kop3">
    <w:name w:val="heading 3"/>
    <w:basedOn w:val="Standaard"/>
    <w:next w:val="Standaard"/>
    <w:link w:val="Kop3Char"/>
    <w:unhideWhenUsed/>
    <w:qFormat/>
    <w:rsid w:val="009C5EBE"/>
    <w:pPr>
      <w:keepNext/>
      <w:outlineLvl w:val="2"/>
    </w:pPr>
    <w:rPr>
      <w:b/>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C5EBE"/>
    <w:rPr>
      <w:rFonts w:ascii="Calibri" w:eastAsia="Times New Roman" w:hAnsi="Calibri" w:cs="Arial"/>
      <w:b/>
      <w:bCs/>
      <w:sz w:val="24"/>
      <w:szCs w:val="24"/>
      <w:lang w:val="en-GB"/>
    </w:rPr>
  </w:style>
  <w:style w:type="character" w:customStyle="1" w:styleId="Kop3Char">
    <w:name w:val="Kop 3 Char"/>
    <w:basedOn w:val="Standaardalinea-lettertype"/>
    <w:link w:val="Kop3"/>
    <w:rsid w:val="009C5EBE"/>
    <w:rPr>
      <w:rFonts w:ascii="Calibri" w:eastAsia="Times New Roman" w:hAnsi="Calibri" w:cs="Times New Roman"/>
      <w:b/>
      <w:szCs w:val="24"/>
      <w:u w:val="single"/>
      <w:lang w:eastAsia="nl-NL"/>
    </w:rPr>
  </w:style>
  <w:style w:type="character" w:styleId="Hyperlink">
    <w:name w:val="Hyperlink"/>
    <w:basedOn w:val="Standaardalinea-lettertype"/>
    <w:uiPriority w:val="99"/>
    <w:semiHidden/>
    <w:unhideWhenUsed/>
    <w:rsid w:val="009C5EBE"/>
    <w:rPr>
      <w:color w:val="0563C1" w:themeColor="hyperlink"/>
      <w:u w:val="single"/>
    </w:rPr>
  </w:style>
  <w:style w:type="paragraph" w:styleId="Lijstalinea">
    <w:name w:val="List Paragraph"/>
    <w:basedOn w:val="Standaard"/>
    <w:uiPriority w:val="34"/>
    <w:qFormat/>
    <w:rsid w:val="009C5EBE"/>
    <w:pPr>
      <w:widowControl/>
      <w:autoSpaceDE/>
      <w:autoSpaceDN/>
      <w:adjustRightInd/>
      <w:spacing w:after="200" w:line="276" w:lineRule="auto"/>
      <w:ind w:left="720"/>
      <w:contextualSpacing/>
    </w:pPr>
    <w:rPr>
      <w:rFonts w:asciiTheme="minorHAnsi" w:eastAsiaTheme="minorHAnsi" w:hAnsiTheme="minorHAnsi" w:cstheme="minorBidi"/>
      <w:szCs w:val="22"/>
      <w:lang w:val="nl-NL"/>
    </w:rPr>
  </w:style>
  <w:style w:type="paragraph" w:styleId="Koptekst">
    <w:name w:val="header"/>
    <w:basedOn w:val="Standaard"/>
    <w:link w:val="KoptekstChar"/>
    <w:uiPriority w:val="99"/>
    <w:unhideWhenUsed/>
    <w:rsid w:val="009C5EBE"/>
    <w:pPr>
      <w:tabs>
        <w:tab w:val="center" w:pos="4536"/>
        <w:tab w:val="right" w:pos="9072"/>
      </w:tabs>
    </w:pPr>
  </w:style>
  <w:style w:type="character" w:customStyle="1" w:styleId="KoptekstChar">
    <w:name w:val="Koptekst Char"/>
    <w:basedOn w:val="Standaardalinea-lettertype"/>
    <w:link w:val="Koptekst"/>
    <w:uiPriority w:val="99"/>
    <w:rsid w:val="009C5EBE"/>
    <w:rPr>
      <w:rFonts w:ascii="Calibri" w:eastAsia="Times New Roman" w:hAnsi="Calibri" w:cs="Times New Roman"/>
      <w:szCs w:val="24"/>
      <w:lang w:val="en-US"/>
    </w:rPr>
  </w:style>
  <w:style w:type="paragraph" w:styleId="Voettekst">
    <w:name w:val="footer"/>
    <w:basedOn w:val="Standaard"/>
    <w:link w:val="VoettekstChar"/>
    <w:uiPriority w:val="99"/>
    <w:unhideWhenUsed/>
    <w:rsid w:val="009C5EBE"/>
    <w:pPr>
      <w:tabs>
        <w:tab w:val="center" w:pos="4536"/>
        <w:tab w:val="right" w:pos="9072"/>
      </w:tabs>
    </w:pPr>
  </w:style>
  <w:style w:type="character" w:customStyle="1" w:styleId="VoettekstChar">
    <w:name w:val="Voettekst Char"/>
    <w:basedOn w:val="Standaardalinea-lettertype"/>
    <w:link w:val="Voettekst"/>
    <w:uiPriority w:val="99"/>
    <w:rsid w:val="009C5EBE"/>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Bakker</dc:creator>
  <cp:keywords/>
  <dc:description/>
  <cp:lastModifiedBy>Fred Bakker</cp:lastModifiedBy>
  <cp:revision>3</cp:revision>
  <dcterms:created xsi:type="dcterms:W3CDTF">2021-06-22T08:43:00Z</dcterms:created>
  <dcterms:modified xsi:type="dcterms:W3CDTF">2021-06-22T08:52:00Z</dcterms:modified>
</cp:coreProperties>
</file>